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Thomas Wilson Haymond formed T. W. Haymond &amp; Co. bank in 1870 at the age of 26 with $45,000 capital in the same year he married Caroline Wolfe. From the available genealogy records, it would appear that a substantial amount of the Haymond capital came from Caroline Wolfe’s family. Thomas Wilson was also elected Worshipful Master of Kinmundy Lodge #398 in 1870.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Wor. Bro. Haymond then served as Treasurer of Kinmundy Lodge #398 from 1880 until his death. During this time Bro. Haymond rented out the meeting space for the Lodge above his bank. The minutes show that Kinmundy Lodge was regularly petitioned by other lodges throughout the state for donations to various charitable causes, to which the lodge obliged.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minutes of the meetings also show that the Haymond bank regularly paid meaningful dividends to Kinmundy Lodge #398.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minutes reveal that the last meeting of Kinmundy Lodge #398 attended by Bro. Haymond was December 27th, 1899.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a meeting of December 18th, 1900 the lodge voted to establish a committee for the new lodge building that still exists in the middle of the block on Madison street. The lodge was built, and at the December 3rd, 1901 meeting a public dedication was scheduled for January 2, 1902 Wor. Bro. Thomas Haymond committed suicide the next day on December 4th, 1901. The following story was published in the Republican, a Salem, Illinois newspaper: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Haymond A Suicide</w:t>
      </w:r>
    </w:p>
    <w:p w:rsidR="00000000" w:rsidDel="00000000" w:rsidP="00000000" w:rsidRDefault="00000000" w:rsidRPr="00000000" w14:paraId="0000000C">
      <w:pPr>
        <w:ind w:left="720" w:firstLine="0"/>
        <w:rPr/>
      </w:pPr>
      <w:r w:rsidDel="00000000" w:rsidR="00000000" w:rsidRPr="00000000">
        <w:rPr>
          <w:rtl w:val="0"/>
        </w:rPr>
        <w:t xml:space="preserve">Kinmundy Banker Takes His Own Life</w:t>
      </w:r>
    </w:p>
    <w:p w:rsidR="00000000" w:rsidDel="00000000" w:rsidP="00000000" w:rsidRDefault="00000000" w:rsidRPr="00000000" w14:paraId="0000000D">
      <w:pPr>
        <w:ind w:left="720" w:firstLine="0"/>
        <w:rPr/>
      </w:pPr>
      <w:r w:rsidDel="00000000" w:rsidR="00000000" w:rsidRPr="00000000">
        <w:rPr>
          <w:rtl w:val="0"/>
        </w:rPr>
        <w:t xml:space="preserve">Overwork and Despondency Thought to be Cause</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The message received here Wednesday evening announcing the suicide of Banker Thomas W. Haymond of Kinmundy created profound regret. The rash act was committed at his home by jumping into a well. It is believed that his mind was temporarily unbalanced on account of over work and grief over the death of his life-long friend, J Harvey Gray, some five weeks ago. Mr. Haymond was one of the wealthy men of the county, and his death will prove a great loss to the citizens, especially in the north part of the county.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 obituary for Thomas Wilson Haymond was recorded in Kinmundy Lodge #398 minutes:</w:t>
      </w:r>
    </w:p>
    <w:p w:rsidR="00000000" w:rsidDel="00000000" w:rsidP="00000000" w:rsidRDefault="00000000" w:rsidRPr="00000000" w14:paraId="00000012">
      <w:pPr>
        <w:ind w:left="720" w:firstLine="0"/>
        <w:rPr/>
      </w:pPr>
      <w:r w:rsidDel="00000000" w:rsidR="00000000" w:rsidRPr="00000000">
        <w:rPr>
          <w:rtl w:val="0"/>
        </w:rPr>
        <w:t xml:space="preserve">Bro. Thomas W. Haymond was born near Clarksburg, Harrison County, West Virginia January 4th 1844, died in Kinmundy, Illinois December 4th, 1901, aged 57 years and 11 months. His father died leaving the mother and children, Thomas W. being only 2 and half years old at the time of his father’s death.</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He was afterward taken to raise by Samuel Bond [third cousin] and removed to Illinois with him in 1857, where he has resided ever since.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Bro. Haymond was initiated as an Entered Apprentice February 5th, 1867, passed to the degree of a Fellowcraft March 19th, 1867, and raised to the Sublime Degree of Master Mason April 20th, 1867 in Kinmundy Lodge #398 A. F. &amp; A. M. He was installed as Senior Warden immediately after he was raised and served the lodge active and earnest until he was selected as Treasurer and installed January 27th, 1880, which position he has held until the present time.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And brethren (to digress) during this time it was useless for the tellers to look for names on ballots other than that of T. W. Haymond in the election of Treasurer, plainly showing the lasting confidence he had secured in the hearts of his brethren.</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He was a just and upright Mason and showed in his everyday life that his walks were that of a man of late years on account of his heavyweight of duties as a businessman, was necessarily deprived of the pleasures of meeting his brothers in Lodge, but we could always rest in the fact that our finance was carefully guarded by him.</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His life in this community is before you, let us emulate his virtues and forget his faults - there is a purpose in this. Let us as Masons look through the mists of sorrow, cherish his memory and commend the grief-stricken ones to the care of him who doeth all things well.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His wife and only son soon after moved to California where they bought and worked a citrus-growing ranch. His son never married.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Wor. Bro. Haymond had marriage relationships and family relationships with many of our early members, which I will uncover in future investigations.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jc w:val="center"/>
      <w:rPr/>
    </w:pPr>
    <w:bookmarkStart w:colFirst="0" w:colLast="0" w:name="_5ihdaaw6hm5y" w:id="0"/>
    <w:bookmarkEnd w:id="0"/>
    <w:r w:rsidDel="00000000" w:rsidR="00000000" w:rsidRPr="00000000">
      <w:rPr>
        <w:rtl w:val="0"/>
      </w:rPr>
      <w:t xml:space="preserve">Thomas Wilson Haymond - Treasurer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